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E5" w:rsidRDefault="004A3BE5" w:rsidP="004A3BE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Глава 5. Афоризмы. Афоризмы в баснях И.А.Крылова, их использование в речи учащихся.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4"/>
          <w:szCs w:val="24"/>
        </w:rPr>
        <w:t>Изучая данный вопрос, я обратился к толковому словарю русского языка С.И.Ожегова и выяснил, что афоризм - краткое выразительное изречение, содержащее обобщающее умозаключение. Афоризмы - это крылатые слова, встречающиеся в произведениях литературы.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4"/>
          <w:szCs w:val="24"/>
        </w:rPr>
        <w:t>Чтобы увидеть афоризмы в текстах художественных произведений и понять их обобщающий смысл, я проанализировал  пять  басен И.А. Крылова: "Стрекоза и Муравей", "Квартет", "Волк и Ягненок", "Лебедь, Рак да Щука", "Свинья под Дубом".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>В басне "Стрекоза и Муравей" афоризм "Попрыгунья Стрекоза лето красное пропела" характеризует лень и праздность человека.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>В басне "Квартет" афоризм "А вы, друзья, как ни садитесь, Все в музыканты не годитесь" имеет отношение к людям, которые берутся не за свое дело.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В басне "Волк и Ягненок" афоризм "У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сильного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всегда бессильный виноват" употребляется в том случае, когда  происходит злоупотребление властью.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>В басне "Лебедь, Рак да Щука"  афоризм  "Когда в товарищах согласья нет, на лад их дело не пойдет" используется в том случае, когда работа ведется неслаженно, отсутствует взаимопонимание между людьми. Афоризм "А воз и ныне там" характеризует  работу, которая началась давно и до сих пор не закончена.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В басне "Свинья под Дубом"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само название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является афоризмом, который характеризует невежественного человека.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Таким образом, басни И.А.Крылова являются ярким примером выразительности речи, ее богатства.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Работая над проектом, я пришел к выводу, чтобы наша речь была более яркой, выразительной, необходимо использовать крылатые выражения, которые надо запоминать во время чтения художественных произведений.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sz w:val="24"/>
          <w:szCs w:val="24"/>
        </w:rPr>
        <w:t>После изучения данного вопроса я решил узнать, помнят  ли эти афоризмы учащиеся нашей школы и используют ли они их в своей речи. С этой целью я провел анкетирование среди учащихся 5, 6, 8, 9 классов.</w:t>
      </w:r>
    </w:p>
    <w:p w:rsidR="004A3BE5" w:rsidRP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</w:t>
      </w:r>
    </w:p>
    <w:p w:rsidR="004A3BE5" w:rsidRP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A3BE5" w:rsidRP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4A3BE5" w:rsidRPr="004A3BE5" w:rsidRDefault="004A3BE5" w:rsidP="004A3BE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>8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Результаты анкетирования таковы: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 CYR" w:hAnsi="Times New Roman CYR" w:cs="Times New Roman CYR"/>
          <w:sz w:val="24"/>
          <w:szCs w:val="24"/>
        </w:rPr>
        <w:t>класс (8 уч-ся) - 40% правильных ответов;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sz w:val="24"/>
          <w:szCs w:val="24"/>
        </w:rPr>
        <w:t>класс (3 уч-ся) – 45% правильных ответов;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 CYR" w:hAnsi="Times New Roman CYR" w:cs="Times New Roman CYR"/>
          <w:sz w:val="24"/>
          <w:szCs w:val="24"/>
        </w:rPr>
        <w:t>класс (3 уч-ся) - 0% правильных ответов;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" w:hAnsi="Times New Roman" w:cs="Times New Roman"/>
          <w:sz w:val="24"/>
          <w:szCs w:val="24"/>
        </w:rPr>
        <w:t xml:space="preserve">9 </w:t>
      </w:r>
      <w:r>
        <w:rPr>
          <w:rFonts w:ascii="Times New Roman CYR" w:hAnsi="Times New Roman CYR" w:cs="Times New Roman CYR"/>
          <w:sz w:val="24"/>
          <w:szCs w:val="24"/>
        </w:rPr>
        <w:t>класс (8 уч-ся) - 20% правильных ответов.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   </w:t>
      </w:r>
      <w:r>
        <w:rPr>
          <w:rFonts w:ascii="Times New Roman CYR" w:hAnsi="Times New Roman CYR" w:cs="Times New Roman CYR"/>
          <w:sz w:val="24"/>
          <w:szCs w:val="24"/>
        </w:rPr>
        <w:t xml:space="preserve">Из этого можно сделать вывод: 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>1)</w:t>
      </w:r>
      <w:r>
        <w:rPr>
          <w:rFonts w:ascii="Times New Roman CYR" w:hAnsi="Times New Roman CYR" w:cs="Times New Roman CYR"/>
          <w:sz w:val="24"/>
          <w:szCs w:val="24"/>
        </w:rPr>
        <w:t xml:space="preserve"> самые лучшие результаты у учащихся 6 класса (Фролова Диана - 80%, Акимов Тихон - 60% правильных ответов).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4"/>
          <w:szCs w:val="24"/>
        </w:rPr>
      </w:pPr>
      <w:r w:rsidRPr="004A3BE5">
        <w:rPr>
          <w:rFonts w:ascii="Times New Roman CYR" w:hAnsi="Times New Roman CYR" w:cs="Times New Roman CYR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sz w:val="24"/>
          <w:szCs w:val="24"/>
        </w:rPr>
        <w:t>у учащихся  9 класса очень низкие результаты;</w:t>
      </w:r>
    </w:p>
    <w:p w:rsidR="004A3BE5" w:rsidRDefault="004A3BE5" w:rsidP="004A3BE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Times New Roman CYR" w:hAnsi="Times New Roman CYR" w:cs="Times New Roman CYR"/>
          <w:sz w:val="24"/>
          <w:szCs w:val="24"/>
        </w:rPr>
        <w:t>3) учащиеся 8 класса не знают афоризмов из басен И.А.Крылова.</w:t>
      </w:r>
    </w:p>
    <w:p w:rsidR="004A3BE5" w:rsidRPr="004A3BE5" w:rsidRDefault="004A3BE5" w:rsidP="004A3BE5">
      <w:pPr>
        <w:autoSpaceDE w:val="0"/>
        <w:autoSpaceDN w:val="0"/>
        <w:adjustRightInd w:val="0"/>
        <w:rPr>
          <w:rFonts w:ascii="Calibri" w:hAnsi="Calibri" w:cs="Calibri"/>
        </w:rPr>
      </w:pPr>
    </w:p>
    <w:p w:rsidR="004A3BE5" w:rsidRPr="004A3BE5" w:rsidRDefault="004A3BE5" w:rsidP="004A3BE5">
      <w:pPr>
        <w:autoSpaceDE w:val="0"/>
        <w:autoSpaceDN w:val="0"/>
        <w:adjustRightInd w:val="0"/>
        <w:rPr>
          <w:rFonts w:ascii="Calibri" w:hAnsi="Calibri" w:cs="Calibri"/>
        </w:rPr>
      </w:pPr>
    </w:p>
    <w:p w:rsidR="004A3BE5" w:rsidRPr="004A3BE5" w:rsidRDefault="004A3BE5" w:rsidP="004A3BE5">
      <w:pPr>
        <w:autoSpaceDE w:val="0"/>
        <w:autoSpaceDN w:val="0"/>
        <w:adjustRightInd w:val="0"/>
        <w:rPr>
          <w:rFonts w:ascii="Calibri" w:hAnsi="Calibri" w:cs="Calibri"/>
        </w:rPr>
      </w:pPr>
    </w:p>
    <w:p w:rsidR="004A3BE5" w:rsidRPr="004A3BE5" w:rsidRDefault="004A3BE5" w:rsidP="004A3BE5">
      <w:pPr>
        <w:autoSpaceDE w:val="0"/>
        <w:autoSpaceDN w:val="0"/>
        <w:adjustRightInd w:val="0"/>
        <w:rPr>
          <w:rFonts w:ascii="Calibri" w:hAnsi="Calibri" w:cs="Calibri"/>
        </w:rPr>
      </w:pPr>
    </w:p>
    <w:p w:rsidR="004A3BE5" w:rsidRPr="004A3BE5" w:rsidRDefault="004A3BE5" w:rsidP="004A3BE5">
      <w:pPr>
        <w:autoSpaceDE w:val="0"/>
        <w:autoSpaceDN w:val="0"/>
        <w:adjustRightInd w:val="0"/>
        <w:rPr>
          <w:rFonts w:ascii="Calibri" w:hAnsi="Calibri" w:cs="Calibri"/>
        </w:rPr>
      </w:pPr>
    </w:p>
    <w:p w:rsidR="004A3BE5" w:rsidRPr="004A3BE5" w:rsidRDefault="004A3BE5" w:rsidP="004A3BE5">
      <w:pPr>
        <w:autoSpaceDE w:val="0"/>
        <w:autoSpaceDN w:val="0"/>
        <w:adjustRightInd w:val="0"/>
        <w:rPr>
          <w:rFonts w:ascii="Calibri" w:hAnsi="Calibri" w:cs="Calibri"/>
        </w:rPr>
      </w:pPr>
    </w:p>
    <w:p w:rsidR="00347315" w:rsidRDefault="00347315"/>
    <w:p w:rsidR="004A3BE5" w:rsidRDefault="004A3BE5"/>
    <w:p w:rsidR="004A3BE5" w:rsidRDefault="004A3BE5"/>
    <w:p w:rsidR="004A3BE5" w:rsidRDefault="004A3BE5"/>
    <w:p w:rsidR="004A3BE5" w:rsidRDefault="004A3BE5"/>
    <w:p w:rsidR="004A3BE5" w:rsidRDefault="004A3BE5"/>
    <w:p w:rsidR="004A3BE5" w:rsidRDefault="004A3BE5"/>
    <w:p w:rsidR="004A3BE5" w:rsidRDefault="004A3BE5"/>
    <w:p w:rsidR="004A3BE5" w:rsidRDefault="004A3BE5"/>
    <w:p w:rsidR="004A3BE5" w:rsidRDefault="004A3BE5"/>
    <w:p w:rsidR="004A3BE5" w:rsidRDefault="004A3BE5" w:rsidP="004A3BE5">
      <w:pPr>
        <w:jc w:val="center"/>
      </w:pPr>
      <w:r>
        <w:t>9</w:t>
      </w:r>
    </w:p>
    <w:sectPr w:rsidR="004A3BE5" w:rsidSect="008B02C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4A3BE5"/>
    <w:rsid w:val="001C0763"/>
    <w:rsid w:val="00347315"/>
    <w:rsid w:val="004A3BE5"/>
    <w:rsid w:val="00E13EAF"/>
    <w:rsid w:val="00ED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2021-03-12T14:39:00Z</cp:lastPrinted>
  <dcterms:created xsi:type="dcterms:W3CDTF">2021-03-12T14:29:00Z</dcterms:created>
  <dcterms:modified xsi:type="dcterms:W3CDTF">2021-03-12T14:41:00Z</dcterms:modified>
</cp:coreProperties>
</file>